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ink="http://schemas.microsoft.com/office/drawing/2016/ink" xmlns:dgm="http://schemas.openxmlformats.org/drawingml/2006/diagram" mc:Ignorable="w14 wp14 ">
  <w:body>
    <w:p w14:paraId="00000001">
      <w:pPr>
        <w:spacing w:after="0" w:line="240" w:lineRule="auto"/>
        <w:jc w:val="center"/>
        <w:rPr>
          <w:rFonts w:ascii="Arial" w:cs="Arial" w:eastAsia="Times New Roman" w:hAnsi="Arial"/>
          <w:b/>
          <w:bCs/>
          <w:color w:val="000000"/>
          <w:sz w:val="45"/>
          <w:szCs w:val="45"/>
          <w:lang w:eastAsia="ru-RU"/>
        </w:rPr>
      </w:pPr>
      <w:r>
        <w:rPr>
          <w:rFonts w:ascii="Times New Roman" w:cs="Times New Roman" w:eastAsia="Times New Roman" w:hAnsi="Times New Roman"/>
          <w:b/>
          <w:bCs/>
          <w:color w:val="000000"/>
          <w:sz w:val="36"/>
          <w:szCs w:val="36"/>
          <w:lang w:eastAsia="ru-RU"/>
        </w:rPr>
        <w:t>Книгообеспеченность</w:t>
      </w:r>
      <w:r>
        <w:rPr>
          <w:rFonts w:ascii="Times New Roman" w:cs="Times New Roman" w:eastAsia="Times New Roman" w:hAnsi="Times New Roman"/>
          <w:b/>
          <w:bCs/>
          <w:color w:val="000000"/>
          <w:sz w:val="36"/>
          <w:szCs w:val="36"/>
          <w:lang w:eastAsia="ru-RU"/>
        </w:rPr>
        <w:t xml:space="preserve"> педагогического коллектива ПЭЛК (ЭМ</w:t>
      </w:r>
      <w:r>
        <w:rPr>
          <w:rFonts w:ascii="Arial" w:cs="Arial" w:eastAsia="Times New Roman" w:hAnsi="Arial"/>
          <w:b/>
          <w:bCs/>
          <w:color w:val="000000"/>
          <w:sz w:val="45"/>
          <w:szCs w:val="45"/>
          <w:lang w:eastAsia="ru-RU"/>
        </w:rPr>
        <w:t>)</w:t>
      </w:r>
    </w:p>
    <w:tbl>
      <w:tblPr>
        <w:tblW w:w="5000" w:type="pct"/>
        <w:tblBorders>
          <w:top w:val="outset" w:color="auto" w:sz="6" w:space="0"/>
          <w:left w:val="outset" w:color="auto" w:sz="6" w:space="0"/>
          <w:bottom w:val="single" w:color="dbdbdb" w:sz="6" w:space="0"/>
          <w:right w:val="single" w:color="dbdbdb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2"/>
        <w:gridCol w:w="1347"/>
        <w:gridCol w:w="7777"/>
        <w:gridCol w:w="551"/>
        <w:gridCol w:w="1453"/>
        <w:gridCol w:w="858"/>
        <w:gridCol w:w="1134"/>
        <w:gridCol w:w="778"/>
        <w:gridCol w:w="1134"/>
      </w:tblGrid>
      <w:tr>
        <w:trPr>
          <w:cnfStyle w:val="100000000000"/>
        </w:trPr>
        <w:tc>
          <w:tcPr>
            <w:cnfStyle w:val="101000000000"/>
            <w:tcW w:w="114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02">
            <w:pPr>
              <w:spacing w:after="0" w:line="240" w:lineRule="auto"/>
              <w:jc w:val="center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cnfStyle w:val="100000000000"/>
            <w:tcW w:w="438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03">
            <w:pPr>
              <w:spacing w:after="0" w:line="240" w:lineRule="auto"/>
              <w:jc w:val="center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Дисциплина</w:t>
            </w:r>
          </w:p>
        </w:tc>
        <w:tc>
          <w:tcPr>
            <w:cnfStyle w:val="1000000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04">
            <w:pPr>
              <w:spacing w:after="0" w:line="240" w:lineRule="auto"/>
              <w:jc w:val="center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</w:t>
            </w:r>
          </w:p>
        </w:tc>
        <w:tc>
          <w:tcPr>
            <w:cnfStyle w:val="1000000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05">
            <w:pPr>
              <w:spacing w:after="0" w:line="240" w:lineRule="auto"/>
              <w:jc w:val="center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Курс</w:t>
            </w:r>
          </w:p>
        </w:tc>
        <w:tc>
          <w:tcPr>
            <w:cnfStyle w:val="1000000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06">
            <w:pPr>
              <w:spacing w:after="0" w:line="240" w:lineRule="auto"/>
              <w:jc w:val="center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Направление подготовки</w:t>
            </w:r>
          </w:p>
        </w:tc>
        <w:tc>
          <w:tcPr>
            <w:cnfStyle w:val="1000000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07">
            <w:pPr>
              <w:spacing w:after="0" w:line="240" w:lineRule="auto"/>
              <w:jc w:val="center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Номера групп</w:t>
            </w:r>
          </w:p>
        </w:tc>
        <w:tc>
          <w:tcPr>
            <w:cnfStyle w:val="1000000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08">
            <w:pPr>
              <w:spacing w:after="0" w:line="240" w:lineRule="auto"/>
              <w:jc w:val="center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Кол-во студентов</w:t>
            </w:r>
          </w:p>
        </w:tc>
        <w:tc>
          <w:tcPr>
            <w:cnfStyle w:val="1000000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09">
            <w:pPr>
              <w:spacing w:after="0" w:line="240" w:lineRule="auto"/>
              <w:jc w:val="center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</w:t>
            </w:r>
          </w:p>
        </w:tc>
        <w:tc>
          <w:tcPr>
            <w:cnfStyle w:val="1000000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0A">
            <w:pPr>
              <w:spacing w:after="0" w:line="240" w:lineRule="auto"/>
              <w:jc w:val="center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 / Кол-во студентов</w:t>
            </w:r>
          </w:p>
        </w:tc>
      </w:tr>
      <w:tr>
        <w:trPr>
          <w:cnfStyle w:val="000000100000"/>
        </w:trPr>
        <w:tc>
          <w:tcPr>
            <w:cnfStyle w:val="001000100000"/>
            <w:tcW w:w="5000" w:type="pct"/>
            <w:gridSpan w:val="9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0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Осенний семестр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0C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0D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Адаптивная физическая культура (ПЭЛК)эм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0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0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);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ЭМ-23д (ПЭЛК); ЭМ-22д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23; 20; Всего: 43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Адаптивная физическая культура (ПЭЛК)эм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);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ЭМ-23д (ПЭЛК); ЭМ-22д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1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23; 20; Всего: 43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2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3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 (ПЭЛК)эм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2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 (ПЭЛК)эм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8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9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 (ПЭЛК)эм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3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ЭМ-23д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 (ПЭЛК)эм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ЭМ-23д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E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4F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Биология (ПЭЛК)эм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4.1.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4.2.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Биология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руководство к выполнению практических работ / Александра Константиновна Степанова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2020.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Текст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электронный :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5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Биология (ПЭЛК)эм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C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D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(ПЭЛК)эм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6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5.1.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(ПЭЛК)эм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7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2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3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Диагностическое и технологическое оборудование по техническому обслуживанию и ремонту подъемно-транспортных, строительных, дорожных машин и оборудования (ПЭЛК)эм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6.1.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ЭМ-23д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8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Диагностическое и технологическое оборудование по техническому обслуживанию и ремонту подъемно-транспортных, строительных, дорожных машин и оборудования (ПЭЛК)эм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ЭМ-23д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8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9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графика (ПЭЛК)эм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7.1.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9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7.2.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Деменюк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, Т. В.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Инженерная графика. Резьбы и резьбовые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соединения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практическим занятиям / Татьяна Васильевна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Деменюк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Горно-нефтяной колледж (СПО).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- 28 с. : ил.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A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графика (ПЭЛК)эм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6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8.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7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(ПЭЛК)эм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8.1.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B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8.2.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Агабекян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, И. П.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Английский язык для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ссузов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учебное пособие / Игорь Петрович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Агабекян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Москва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Проспект, 2023. - 280 с. - Для среднего профессионального образования. - http://mark.ugtu.net/files/marc/mobject_8939.pdf. - ISBN 978-5-392-38183-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8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346-00.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Содержание: </w: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begin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instrText xml:space="preserve">HYPERLINK "http://mark.ugtu.net/files/marc/mobject_8939.pdf" </w:instrTex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separate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t>http://mark.ugtu.net/files/marc/mobject_8939.pdf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fldChar w:fldCharType="end"/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(ПЭЛК)эм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C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4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5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(ПЭЛК)эм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9.1.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D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9.2.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Иностранный язык. Сборник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текстов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студентов 1 курса всех специальностей : методические указания / Анна Николаевна Белоусова.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9.3.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Иностранный язык. Сборник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текстов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Индустриальный институт (среднего профессионального образования). Промышленно-экономический лесной колледж (ПЭЛК).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- 28 с.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E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(ПЭЛК)эм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A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B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(английский язык) (ПЭЛК)эм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10.1.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0F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);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ЭМ-д (ПЭЛК));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 ЭМ-23д (ПЭЛК); ЭМ-22д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23; 20; Всего: 65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10.2.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Агабекян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, И. П.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Английский язык для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ссузов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учебное пособие / Игорь Петрович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Агабекян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Москва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Проспект, 2023. - 280 с. - Для среднего профессионального образования. - http://mark.ugtu.net/files/marc/mobject_8939.pdf. - ISBN 978-5-392-38183-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8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346-00.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Содержание: </w: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begin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instrText xml:space="preserve">HYPERLINK "http://mark.ugtu.net/files/marc/mobject_8939.pdf" </w:instrTex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separate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t>http://mark.ugtu.net/files/marc/mobject_8939.pdf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fldChar w:fldCharType="end"/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);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ЭМ-д (ПЭЛК));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 ЭМ-23д (ПЭЛК); ЭМ-22д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23; 20; Всего: 65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0.38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0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(английский язык) (ПЭЛК)эм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);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ЭМ-д (ПЭЛК));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 ЭМ-23д (ПЭЛК); ЭМ-22д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23; 20; Всего: 65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1.38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8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11.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9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(немецкий язык) (ПЭЛК)эм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11.1.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1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);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ЭМ-д (ПЭЛК));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 ЭМ-23д (ПЭЛК); ЭМ-22д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23; 20; Всего: 65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11.2.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Иностранный язык. Сборник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текстов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студентов 1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курса всех специальностей : методические указания / Анна Николаевна Белоусова.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);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ЭМ-д (ПЭЛК));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ЭМ-24д (ПЭЛК);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ЭМ-23д (ПЭЛК); ЭМ-22д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23; 20; Всего: 65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11.3.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2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Иностранный язык. Сборник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текстов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- 28 с.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);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ЭМ-д (ПЭЛК));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 ЭМ-23д (ПЭЛК); ЭМ-22д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23; 20; Всего: 65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(немецкий язык) (ПЭЛК)эм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);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ЭМ-д (ПЭЛК));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 ЭМ-23д (ПЭЛК); ЭМ-22д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23; 20; Всего: 65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E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12.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3F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(ПЭЛК)эм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12.1.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12.2.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Козлова, Т. А.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Информатика. MS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Excel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Альбертовна Козлова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- 55 с.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4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12.3.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Лихачева, Т. Э.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Информатика. Компьютерные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сети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Татьяна Эдуардовна Лихачева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(ПЭЛК)эм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5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4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13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5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История (ПЭЛК)эм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13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6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13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1946 - начало XXI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века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учебник : 11-й класс : базовый уровень / Александр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Владленович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Мединского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Москва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Просвещение, 2023. - 208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с.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http://mark.ugtu.net/files/marc/mobject_8941.pdf. - ISBN 978-5-09-103124-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9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1427-00.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Содержание: </w: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begin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instrText xml:space="preserve">HYPERLINK "http://mark.ugtu.net/files/marc/mobject_8941.pdf" </w:instrTex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separate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t>http://mark.ugtu.net/files/marc/mobject_8941.pdf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fldChar w:fldCharType="end"/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0.40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13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1914 - 1945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годы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учебник : 10-й класс : базовый уровень / Александр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Владленович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Мединского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Москва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Просвещение, 2023. - 272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с.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http://mark.ugtu.net/files/marc/mobject_8940.pdf. - ISBN 978-5-09-103123-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1618-00.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Содержание: </w: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begin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instrText xml:space="preserve">HYPERLINK "http://mark.ugtu.net/files/marc/mobject_8940.pdf" </w:instrTex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separate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t>http://mark.ugtu.net/files/marc/mobject_8940.pdf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fldChar w:fldCharType="end"/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7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0.84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История (ПЭЛК)эм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2.24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A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B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История России (ПЭЛК)эм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14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8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14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1946 - начало XXI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века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учебник : 11-й класс : базовый уровень / Александр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Владленович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Мединского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Москва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Просвещение, 2023. - 208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с.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http://mark.ugtu.net/files/marc/mobject_8941.pdf. - ISBN 978-5-09-103124-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9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1427-00.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Содержание: </w: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begin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instrText xml:space="preserve">HYPERLINK "http://mark.ugtu.net/files/marc/mobject_8941.pdf" </w:instrTex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separate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t>http://mark.ugtu.net/files/marc/mobject_8941.pdf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fldChar w:fldCharType="end"/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0.45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14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9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1914 - 1945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годы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учебник : 10-й класс : базовый уровень / Александр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Владленович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Никифоров [и др.] ; под общей редакцией доктора исторических наук В. Р.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Мединского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Москва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Просвещение, 2023. - 272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с.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http://mark.ugtu.net/files/marc/mobject_8940.pdf. - ISBN 978-5-09-103123-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1618-00.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Содержание: </w: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begin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instrText xml:space="preserve">HYPERLINK "http://mark.ugtu.net/files/marc/mobject_8940.pdf" </w:instrTex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separate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t>http://mark.ugtu.net/files/marc/mobject_8940.pdf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fldChar w:fldCharType="end"/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0.95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История России (ПЭЛК)эм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A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2.41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0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15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1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(ПЭЛК)эм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15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15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B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Семяшкин, А. М.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Анализ литературного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произведения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учебное пособие / Александр Михайлович Семяшкин.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- 88 с.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(ПЭЛК)эм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E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16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CF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(ПЭЛК)эм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16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16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Математика. Сборник заданий для проведения письменного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экзамена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Коваленко, Елена Владимировна Жилина, Галина Валентиновна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Коростелина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[и др.]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D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16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Е. В.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Математика.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Тригонометрия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Коваленко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- 73 с.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(ПЭЛК)эм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E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4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17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5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Материаловедение (ПЭЛК)эм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17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1F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Материаловедение (ПЭЛК)эм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A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18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B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планово-предупредительных работ по текущему содержанию и ремонту дорог и дорожных сооружений с использованием машинных комплексов (ПЭЛК)эм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18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0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ЭМ-23д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планово-предупредительных работ по текущему содержанию и ремонту дорог и дорожных сооружений с использованием машинных комплексов (ПЭЛК)эм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ЭМ-23д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1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0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19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1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работы и управление подразделением организации (ПЭЛК)эм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19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ЭМ-22д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2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работы и управление подразделением организации (ПЭЛК)эм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ЭМ-22д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6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21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7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жизнедеятельности (ПЭЛК)эм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21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3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жизнедеятельности (ПЭЛК)эм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C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22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D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Правовое обеспечение профессиональной деятельности (ПЭЛК)эм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4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ЭМ-22д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Правовое обеспечение профессиональной деятельности (ПЭЛК)эм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ЭМ-22д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5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2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23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3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Профессиональное обучение по профессии "Слесарь по ремонту дорожно-строительных машин и тракторов" (ПЭЛК)эм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23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ЭМ-23д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6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Профессиональное обучение по профессии "Слесарь по ремонту дорожно-строительных машин и тракторов" (ПЭЛК)эм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ЭМ-23д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8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24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9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Психология общения (ПЭЛК)эм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24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7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ЭМ-22д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24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Кравчук, Т. Н.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Психология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общения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к практическим работам / Татьяна Николаевна Кравчук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- 56 с.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ЭМ-22д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8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Психология общения (ПЭЛК)эм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ЭМ-22д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6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25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7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Ремонт подъемно-транспортных, строительных, дорожных машин и оборудования (ПЭЛК)эм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ЭМ-22д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9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Ремонт подъемно-транспортных, строительных, дорожных машин и оборудования (ПЭЛК)эм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ЭМ-22д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C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26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D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(ПЭЛК)эм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A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26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26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Русский язык. Сборник тестовых заданий для проведения текущего контроля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успеваемости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Анастасия Борисовна Чернявская.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B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26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Русский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язык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по проведению практических занятий / Анастасия Борисовна Чернявская.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- 57 с. - Для среднего специального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(ПЭЛК)эм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C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2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27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3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механика (ПЭЛК)эм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27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D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27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Артеева, Н. М.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Техническая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механика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выполнению практических работ. ч. 1. Статика / Наталья Михайловна Артеева.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механика (ПЭЛК)эм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E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0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28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1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эксплуатация дорог и дорожных сооружений (ПЭЛК)эм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28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ЭМ-23д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2F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эксплуатация дорог и дорожных сооружений (ПЭЛК)эм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ЭМ-23д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6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29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7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Устройство автомобилей, тракторов, их составных частей (ПЭЛК)эм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29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ЭМ-23д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0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Устройство автомобилей, тракторов, их составных частей (ПЭЛК)эм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ЭМ-23д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C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30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D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Устройство подъемно-транспортных, строительных, дорожных машин и оборудования (ПЭЛК)эм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1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30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ЭМ-23д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Устройство подъемно-транспортных, строительных, дорожных машин и оборудования (ПЭЛК)эм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ЭМ-23д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2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2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31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3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Физика (ПЭЛК)эм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31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3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31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Кожевина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, Н. М.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Сборник самостоятельных работ по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физике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обучающихся 1 курса / Надежда Михайловна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Кожевина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31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Кожевина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, Н. М.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Сборник самостоятельных работ по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физике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обучающихся 1 курса / Надежда Михайловна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Кожевина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4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31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М. Е.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Лабораторный практикум по физике для студентов 1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курса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/ Михаил Евгеньевич Коваленко.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Физика (ПЭЛК)эм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5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0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32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1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(ПЭЛК)эм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32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6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(ПЭЛК)эм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6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33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7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(ПЭЛК)эм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33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);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ЭМ-д (ПЭЛК));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 ЭМ-23д (ПЭЛК); ЭМ-22д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7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23; 20; Всего: 65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(ПЭЛК)эм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 3; 4;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);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ЭМ-д (ПЭЛК));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 ЭМ-23д (ПЭЛК); ЭМ-22д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23; 20; Всего: 65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C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34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D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Химия (ПЭЛК)эм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8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34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34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Пресс, И. А.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Органическая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химия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учебное пособие для СПО / Ирина Александровна Пресс. - 3-е изд., стер. - Санкт-Петербург; Москва;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Краснодар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Лань, 2023. - 432 с. - (Среднее профессиональное образование). - Для среднего профессионального образования. - http://mark.ugtu.net/files/marc/mobject_8934.pdf. - ISBN 978-5-507-47208-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6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1767-70. - Текст (визуальный) : непосредственный.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Содержание: </w: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begin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instrText xml:space="preserve">HYPERLINK "http://mark.ugtu.net/files/marc/mobject_8934.pdf" </w:instrTex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separate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t>http://mark.ugtu.net/files/marc/mobject_8934.pdf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fldChar w:fldCharType="end"/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9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1.20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34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Саргаев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, П. М.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Общая и неорганическая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химия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учебник для СПО / Павел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Маркелович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Саргаев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- 2-е изд., стер. - Санкт-Петербург; Москва;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Краснодар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Лань, 2023. - 276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с.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ил. - (Среднее профессиональное образование). - Для среднего профессионального образования. - http://mark.ugtu.net/files/marc/mobject_8933.pdf. - ISBN 978-5-507-46508-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8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1600-50. - Текст (визуальный) : непосредственный.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Содержание: </w: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begin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instrText xml:space="preserve">HYPERLINK "http://mark.ugtu.net/files/marc/mobject_8933.pdf" </w:instrTex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separate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t>http://mark.ugtu.net/files/marc/mobject_8933.pdf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fldChar w:fldCharType="end"/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1.20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34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Блинов, Л. Н.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Сборник задач и упражнений по общей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химии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учебное пособие СПО / Лев Николаевич Блинов, Ирина Львовна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Перфилова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, Тамара Викторовна Соколова. - 2-е изд., стер. - Санкт-Петербург; Москва;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Краснодар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Лань, 2023. - 204 с. - (Среднее профессиональное образование). - Для среднего профессионального образования. - http://mark.ugtu.net/files/marc/mobject_8935.pdf. - ISBN 978-5-507-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45991-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9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1078-00.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Содержание: </w: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begin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instrText xml:space="preserve">HYPERLINK "http://mark.ugtu.net/files/marc/mobject_8935.pdf" </w:instrTex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separate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t>http://mark.ugtu.net/files/marc/mobject_8935.pdf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fldChar w:fldCharType="end"/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A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1.20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34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.5.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Химия. Общая и неорганическая химия. Органическая химия для специальностей технического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профиля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лабораторным работам / Александра Константиновна Степанова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- 40 с.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Текст (визуальный).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Текст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Химия (ПЭЛК)эм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B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93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5.60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2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35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3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Эксплуатационные материалы (ПЭЛК)эм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35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C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Эксплуатационные материалы (ПЭЛК)эм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8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36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9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Электротехника и электроника (ПЭЛК)эм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36</w:t>
            </w:r>
            <w:bookmarkStart w:id="0" w:name="_GoBack"/>
            <w:bookmarkEnd w:id="0"/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D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E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E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E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E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E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E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E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E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Электротехника и электроника (ПЭЛК)эм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E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E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E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E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E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E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000" w:type="pct"/>
            <w:gridSpan w:val="9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E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Весенний семестр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EF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F0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Адаптивная физическая культура (ПЭЛК)эм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F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F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F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F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F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F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F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ЭМ-23д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F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F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F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F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F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F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F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Адаптивная физическая культура (ПЭЛК)эм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3F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0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0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ЭМ-23д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0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0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0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05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06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Биология (ПЭЛК)эм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0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0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0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0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0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0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0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0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0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1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1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1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1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1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Биология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руководство к выполнению практических работ / Александра Константиновна Степанова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2020.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Текст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электронный :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1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1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1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1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1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1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1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1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Биология (ПЭЛК)эм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1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1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1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2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2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2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23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24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(ПЭЛК)эм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2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2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2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2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2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2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2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2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2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2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2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3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3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3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(ПЭЛК)эм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3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3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3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3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3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3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39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3A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Диагностическое и технологическое оборудование по техническому обслуживанию и ремонту подъемно-транспортных, строительных, дорожных машин и оборудования (ПЭЛК)эм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3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3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3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4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3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3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4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4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ЭМ-23д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4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4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4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4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4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4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4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Диагностическое и технологическое оборудование по техническому обслуживанию и ремонту подъемно-транспортных, строительных, дорожных машин и оборудования (ПЭЛК)эм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4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4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4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ЭМ-23д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4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4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4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4F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5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50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(ПЭЛК)эм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5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5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5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5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5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5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5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5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5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5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5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5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5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5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Агабекян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, И. П.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Английский язык для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ссузов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учебное пособие / Игорь Петрович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Агабекян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Москва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Проспект, 2023. - 280 с. - Для среднего профессионального образования. - http://mark.ugtu.net/files/marc/mobject_8939.pdf. - ISBN 978-5-392-38183-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8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346-00.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Содержание: </w: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begin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instrText xml:space="preserve">HYPERLINK "http://mark.ugtu.net/files/marc/mobject_8939.pdf" </w:instrTex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separate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t>http://mark.ugtu.net/files/marc/mobject_8939.pdf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fldChar w:fldCharType="end"/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5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5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5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6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6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6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6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6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6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6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(ПЭЛК)эм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6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6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6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6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6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6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6D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6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6E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(ПЭЛК)эм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6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7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7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6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7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7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7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7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7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7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7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7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7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7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6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7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Иностранный язык. Сборник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текстов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студентов 1 курса всех специальностей : методические указания / Анна Николаевна Белоусова.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7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7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7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8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8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8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8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6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8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Иностранный язык. Сборник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текстов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- 28 с.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8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8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8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8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8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8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8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8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(ПЭЛК)эм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8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8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8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9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9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9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93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7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94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(английский язык) (ПЭЛК)эм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9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9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9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7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9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9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9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);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9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 ЭМ-23д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9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23; Всего: 45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9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9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9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7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A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Агабекян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, И. П.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Английский язык для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ссузов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учебное пособие / Игорь Петрович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Агабекян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Москва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Проспект, 2023. - 280 с. - Для среднего профессионального образования. - http://mark.ugtu.net/files/marc/mobject_8939.pdf. - ISBN 978-5-392-38183-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8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346-00.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Содержание: </w: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begin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instrText xml:space="preserve">HYPERLINK "http://mark.ugtu.net/files/marc/mobject_8939.pdf" </w:instrTex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separate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t>http://mark.ugtu.net/files/marc/mobject_8939.pdf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fldChar w:fldCharType="end"/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A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A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);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A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 ЭМ-23д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A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23; Всего: 45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A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A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0.56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A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A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A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A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(английский язык) (ПЭЛК)эм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A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A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);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A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 ЭМ-23д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A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23; Всего: 45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A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B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1.56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B1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8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B2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(немецкий язык) (ПЭЛК)эм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B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B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B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8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B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B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B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);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B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 ЭМ-23д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B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23; Всего: 45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B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B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B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B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B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8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C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Иностранный язык. Сборник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текстов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студентов 1 курса всех специальностей : методические указания / Анна Николаевна Белоусова.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C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C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);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C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 ЭМ-23д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C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23; Всего: 45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C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C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C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8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C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Иностранный язык. Сборник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текстов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- 28 с.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C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C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);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C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 ЭМ-23д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C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23; Всего: 45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C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C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C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D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(немецкий язык) (ПЭЛК)эм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D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D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);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D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ЭМ-24д (ПЭЛК);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ЭМ-23д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D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23; Всего: 45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D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D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D7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9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D8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(ПЭЛК)эм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D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D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D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9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D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D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D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D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E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E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E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E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E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E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9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E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Козлова, Т. А.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Информатика. MS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Excel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Альбертовна Козлова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- 55 с.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E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E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E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E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E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E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E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9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E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Лихачева, Т. Э.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Информатика. Компьютерные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сети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Татьяна Эдуардовна Лихачева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E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F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F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F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F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F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F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F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(ПЭЛК)эм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F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F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F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F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F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F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FD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FE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 в профессиональной деятельности (ПЭЛК)эм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4F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0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0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10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0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0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0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0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0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0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0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0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0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0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10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0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Хомякова, О. Б.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Информационные технологии в профессиональной деятельности. MS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Access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/ Ольга Борисовна Хомякова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Горно-нефтяной колледж.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- 28 с. : ил., табл.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0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0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0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1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1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1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1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10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1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Хомякова, О. Б.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Информационные технологии в профессиональной деятельности. MS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Excel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/ Ольга Борисовна Хомякова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Горно-нефтяной колледж.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- 50 с.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1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1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1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1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1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1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1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10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1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Олимова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, Е. Н.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Информационные технологии в профессиональной деятельности. MS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Word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Екатерина Николаевна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Олимова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, Татьяна Альбертовна Козлова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Горно-нефтяной колледж.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- 40 с.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1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1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1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2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2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2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2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2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 в профессиональной деятельности (ПЭЛК)эм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2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2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2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2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2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2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2B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11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2C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История (ПЭЛК)эм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2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2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2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11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3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3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3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3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3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3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3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3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11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3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1946 - начало XXI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века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учебник : 11-й класс : базовый уровень / Александр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Владленович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Мединского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Москва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Просвещение, 2023. - 208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с.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http://mark.ugtu.net/files/marc/mobject_8941.pdf. - ISBN 978-5-09-103124-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9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1427-00.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Содержание: </w: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begin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instrText xml:space="preserve">HYPERLINK "http://mark.ugtu.net/files/marc/mobject_8941.pdf" </w:instrTex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separate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t>http://mark.ugtu.net/files/marc/mobject_8941.pdf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fldChar w:fldCharType="end"/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3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3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3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3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3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3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0.40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3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11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4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1914 - 1945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годы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учебник : 10-й класс : базовый уровень / Александр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Владленович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Шубин, Михаил Юрьевич Мягков, Юрий Александрович Никифоров [и др.] ; под общей редакцией доктора исторических наук В. Р.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Мединского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Москва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Просвещение, 2023. - 272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с.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http://mark.ugtu.net/files/marc/mobject_8940.pdf. - ISBN 978-5-09-103123-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1618-00.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Содержание: </w: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begin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instrText xml:space="preserve">HYPERLINK "http://mark.ugtu.net/files/marc/mobject_8940.pdf" </w:instrTex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separate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t>http://mark.ugtu.net/files/marc/mobject_8940.pdf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fldChar w:fldCharType="end"/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4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4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4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4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4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4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0.84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4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4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4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4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История (ПЭЛК)эм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4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4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4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4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4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5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2.24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51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52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(ПЭЛК)эм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5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5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5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12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5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5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5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5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5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5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5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5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5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5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12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6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Семяшкин, А. М.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Анализ литературного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произведения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учебное пособие / Александр Михайлович Семяшкин.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- 88 с.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6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6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6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6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6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6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6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6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(ПЭЛК)эм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6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6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6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6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6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6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6F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13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70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(ПЭЛК)эм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7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7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7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13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7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7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7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7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7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7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7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7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7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7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13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7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Математика. Сборник заданий для проведения письменного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экзамена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Коваленко, Елена Владимировна Жилина, Галина Валентиновна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Коростелина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[и др.]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7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8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8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8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8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8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8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13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8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Е. В.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Математика.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Тригонометрия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- 73 с.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8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8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8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8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8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8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8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8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(ПЭЛК)эм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8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9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9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9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9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9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95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96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 и стандартизация (ПЭЛК)эм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9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9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9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14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9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9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9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9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9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9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A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A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A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A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A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 и стандартизация (ПЭЛК)эм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A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A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A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A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A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A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AB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15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AC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Обществознание (ПЭЛК)эм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A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A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A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15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B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B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B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B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B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B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B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B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B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B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B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Обществознание (ПЭЛК)эм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B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B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B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B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B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C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C1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16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C2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и контроль производственно-хозяйственной деятельности в процессе строительства объектов дорожного хозяйства (ПЭЛК)эм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C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C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C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16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C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C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C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C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C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C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C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C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C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C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D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и контроль производственно-хозяйственной деятельности в процессе строительства объектов дорожного хозяйства (ПЭЛК)эм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D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D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D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D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D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D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D7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17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D8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планово-предупредительных работ по текущему содержанию и ремонту дорог и дорожных сооружений с использованием машинных комплексов (ПЭЛК)эм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D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D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D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17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D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D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D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D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ЭМ-23д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E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E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E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E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E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E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E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планово-предупредительных работ по текущему содержанию и ремонту дорог и дорожных сооружений с использованием машинных комплексов (ПЭЛК)эм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E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E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E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ЭМ-23д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E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E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E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ED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8.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EE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технического обслуживания и текущего ремонта подъемно-транспортных, строительных, дорожных машин и оборудования (ПЭЛК)эм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E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F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F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8.1.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F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F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F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F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ЭМ-23д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F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F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F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F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F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F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F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технического обслуживания и текущего ремонта подъемно-транспортных, строительных, дорожных машин и оборудования (ПЭЛК)эм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F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F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5F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ЭМ-23д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0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0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0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03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19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04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жизнедеятельности (ПЭЛК)эм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0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0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0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19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0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0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0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0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0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0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0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0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1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1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1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жизнедеятельности (ПЭЛК)эм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1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1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1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1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1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1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19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20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1A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Основы бережливого производства (ПЭЛК)эм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1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1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1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20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1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1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2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2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2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2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2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2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2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2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2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Основы бережливого производства (ПЭЛК)эм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2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2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2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2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2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2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2F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21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30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Основы финансовой грамотности (ПЭЛК)эм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3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3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3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21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3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3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3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3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3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3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3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3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3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3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3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Основы финансовой грамотности (ПЭЛК)эм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3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4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4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4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4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4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45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22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46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Особенности устройства импортных СДМ (ПЭЛК)эм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4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4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4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4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4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4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4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ЭМ-23д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4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4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5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5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5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5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5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Особенности устройства импортных СДМ (ПЭЛК)эм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5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5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5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ЭМ-23д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5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5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5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5B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23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5C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Охрана труда (ПЭЛК)эм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5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5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5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23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6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6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6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6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ЭМ-23д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6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6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6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6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6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6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6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Охрана труда (ПЭЛК)эм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6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6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6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ЭМ-23д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6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6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7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71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24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72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Профессиональное обучение по профессии "Слесарь по ремонту дорожно-строительных машин и тракторов" (ПЭЛК)эм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7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7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7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24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7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7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7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7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ЭМ-23д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7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7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7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7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7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7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8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Профессиональное обучение по профессии "Слесарь по ремонту дорожно-строительных машин и тракторов" (ПЭЛК)эм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8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8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8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ЭМ-23д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8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8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8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87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25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88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Родная литература (ПЭЛК)эм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8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8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8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8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8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8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8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9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9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9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9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9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9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9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Семяшкин, А. М.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Анализ литературного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произведения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учебное пособие / Александр Михайлович Семяшкин.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- 88 с.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9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9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9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9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9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9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9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9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Родная литература (ПЭЛК)эм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9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A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A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A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A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A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A5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26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A6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Родной язык (ПЭЛК)эм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A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A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A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26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A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A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A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A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A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A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B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B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B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B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26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B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Русский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язык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по проведению практических занятий / Анастасия Борисовна Чернявская.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- 57 с. - Для среднего специального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B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B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B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B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B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B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B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26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B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Русский язык. Сборник тестовых заданий для проведения текущего контроля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успеваемости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Анастасия Борисовна Чернявская.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B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B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B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C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C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C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C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C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Родной язык (ПЭЛК)эм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C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C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C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C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C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C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CB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27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CC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(ПЭЛК)эм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C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C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C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27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D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D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D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D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D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D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D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D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D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D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27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D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Русский язык. Сборник тестовых заданий для проведения текущего контроля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успеваемости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Анастасия Борисовна Чернявская.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D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D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D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D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D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E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E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27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E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Русский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язык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по проведению практических занятий / Анастасия Борисовна Чернявская.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- 57 с. - Для среднего специального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E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E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E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E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E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E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E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E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(ПЭЛК)эм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E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E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E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E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E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F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F1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28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F2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механика (ПЭЛК)эм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F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F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F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28.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F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F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F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F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F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F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F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F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F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6F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28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0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Артеева, Н. М.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Техническая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механика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выполнению практических работ. ч. 1. Статика / Наталья Михайловна Артеева.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0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0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0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0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0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0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0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0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механика (ПЭЛК)эм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0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0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0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0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0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0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0F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29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10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Устройство автомобилей и тракторов (ПЭЛК)эм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1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1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1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29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1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1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1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1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1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1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1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1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1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1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1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Устройство автомобилей и тракторов (ПЭЛК)эм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1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2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2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2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2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2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25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30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26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Устройство подъемно-транспортных, строительных, дорожных машин и оборудования (ПЭЛК)эм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2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2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2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30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2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2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2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2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2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2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3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3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3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3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3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Устройство подъемно-транспортных, строительных, дорожных машин и оборудования (ПЭЛК)эм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3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3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3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3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3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3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3B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31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3C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Физика (ПЭЛК)эм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3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3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3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31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4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4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4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4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4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4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4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4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4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4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31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4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Кожевина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, Н. М.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Сборник самостоятельных работ по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физике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обучающихся 1 курса / Надежда Михайловна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Кожевина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4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4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4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4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4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5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5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31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5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Кожевина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, Н. М.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Сборник самостоятельных работ по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физике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обучающихся 1 курса / Надежда Михайловна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Кожевина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2025.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5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5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5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5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5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5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5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31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5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М. Е.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Лабораторный практикум по физике для студентов 1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курса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/ Михаил Евгеньевич Коваленко.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5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5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5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5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5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6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6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6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Физика (ПЭЛК)эм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6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6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6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6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6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6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69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32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6A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(ПЭЛК)эм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6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6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6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32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6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6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7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7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7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7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7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7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7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7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7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(ПЭЛК)эм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7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7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7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7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7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7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7F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33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80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(ПЭЛК)эм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8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8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8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33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8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8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8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);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8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 ЭМ-23д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8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23; Всего: 45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8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8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8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8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8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8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(ПЭЛК)эм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8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 3;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9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);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9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 ЭМ-23д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9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23; Всего: 45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9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9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95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34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10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96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Химия (ПЭЛК)эм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9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01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9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9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34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9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9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9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9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9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9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A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A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34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A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Пресс, И. А.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Органическая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химия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учебное пособие для СПО / Ирина Александровна Пресс. - 3-е изд., стер. - Санкт-Петербург; Москва;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Краснодар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Лань, 2023. - 432 с. - (Среднее профессиональное образование). - Для среднего профессионального образования. - http://mark.ugtu.net/files/marc/mobject_8934.pdf. - ISBN 978-5-507-47208-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6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1767-70. - Текст (визуальный) : непосредственный.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Содержание: </w: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begin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instrText xml:space="preserve">HYPERLINK "http://mark.ugtu.net/files/marc/mobject_8934.pdf" </w:instrTex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separate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t>http://mark.ugtu.net/files/marc/mobject_8934.pdf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fldChar w:fldCharType="end"/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A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A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A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A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A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A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1.20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A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34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A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Саргаев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, П. М.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Общая и неорганическая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химия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учебник для СПО / Павел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Маркелович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Саргаев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- 2-е изд., стер. - Санкт-Петербург; Москва;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Краснодар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Лань, 2023. - 276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с.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ил. - (Среднее профессиональное образование). - Для среднего профессионального образования. - http://mark.ugtu.net/files/marc/mobject_8933.pdf. - ISBN 978-5-507-46508-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8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1600-50. - Текст (визуальный) : непосредственный.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Содержание: </w: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begin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instrText xml:space="preserve">HYPERLINK "http://mark.ugtu.net/files/marc/mobject_8933.pdf" </w:instrTex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separate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t>http://mark.ugtu.net/files/marc/mobject_8933.pdf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fldChar w:fldCharType="end"/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A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A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A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A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A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B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1.20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B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34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B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Блинов, Л. Н.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Сборник задач и упражнений по общей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химии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учебное пособие СПО / Лев Николаевич Блинов, Ирина Львовна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Перфилова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, Тамара Викторовна Соколова. - 2-е изд., стер. - Санкт-Петербург; Москва;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Краснодар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Лань, 2023. - 204 с. - (Среднее профессиональное образование). - Для среднего профессионального образования. - http://mark.ugtu.net/files/marc/mobject_8935.pdf. - ISBN 978-5-507-45991-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9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1078-00. - Текст (визуальный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Содержание: </w: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begin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instrText xml:space="preserve">HYPERLINK "http://mark.ugtu.net/files/marc/mobject_8935.pdf" </w:instrText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fldChar w:fldCharType="separate"/>
            </w:r>
            <w:r>
              <w:rPr>
                <w:rFonts w:ascii="Arial" w:cs="Arial" w:eastAsia="Times New Roman" w:hAnsi="Arial"/>
                <w:color w:val="0000ff"/>
                <w:sz w:val="21"/>
                <w:szCs w:val="21"/>
                <w:u w:val="single"/>
                <w:lang w:eastAsia="ru-RU"/>
              </w:rPr>
              <w:t>http://mark.ugtu.net/files/marc/mobject_8935.pdf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fldChar w:fldCharType="end"/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B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B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B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B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B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B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1.20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B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B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B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34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.5.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B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br w:type="textWrapping"/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Химия. Общая и неорганическая химия. Органическая химия для специальностей технического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профиля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лабораторным работам / Александра Константиновна Степанова ;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Ухтинский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Ухта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Ухтинского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- 40 с. - Для среднего профессионального образования. -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б.ц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Текст (визуальный).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Текст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непосредственные.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B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B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B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C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C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C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C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10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C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Химия (ПЭЛК)эм</w:t>
            </w:r>
          </w:p>
        </w:tc>
        <w:tc>
          <w:tcPr>
            <w:cnfStyle w:val="00000010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C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cnfStyle w:val="00000010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C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10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C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ЭМ-25д (ПЭЛК);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C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cnfStyle w:val="00000010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C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93</w:t>
            </w:r>
          </w:p>
        </w:tc>
        <w:tc>
          <w:tcPr>
            <w:cnfStyle w:val="00000010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C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5.60</w:t>
            </w:r>
          </w:p>
        </w:tc>
      </w:tr>
      <w:tr>
        <w:trPr>
          <w:cnfStyle w:val="000000010000"/>
        </w:trPr>
        <w:tc>
          <w:tcPr>
            <w:cnfStyle w:val="001000010000"/>
            <w:tcW w:w="114" w:type="pct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CB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35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cnfStyle w:val="000000010000"/>
            <w:tcW w:w="4886" w:type="pct"/>
            <w:gridSpan w:val="8"/>
            <w:tcBorders>
              <w:top w:val="single" w:color="000000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CC">
            <w:pPr>
              <w:spacing w:after="0" w:line="240" w:lineRule="auto"/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Электротехника и электроника (ПЭЛК)эм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C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C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C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35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D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данные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) :</w:t>
            </w: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D1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D2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D3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D4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D5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D6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>
        <w:trPr>
          <w:cnfStyle w:val="000000100000"/>
        </w:trPr>
        <w:tc>
          <w:tcPr>
            <w:cnfStyle w:val="00100010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D7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cnfStyle w:val="000000100000"/>
            <w:tcW w:w="4448" w:type="pct"/>
            <w:gridSpan w:val="7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D8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>
        <w:trPr>
          <w:cnfStyle w:val="000000010000"/>
        </w:trPr>
        <w:tc>
          <w:tcPr>
            <w:cnfStyle w:val="001000010000"/>
            <w:tcW w:w="552" w:type="pct"/>
            <w:gridSpan w:val="2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D9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cnfStyle w:val="000000010000"/>
            <w:tcW w:w="2611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DA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Дисциплина </w:t>
            </w:r>
            <w:r>
              <w:rPr>
                <w:rFonts w:ascii="Arial" w:cs="Arial" w:eastAsia="Times New Roman" w:hAnsi="Arial"/>
                <w:b/>
                <w:bCs/>
                <w:color w:val="000000"/>
                <w:sz w:val="21"/>
                <w:szCs w:val="21"/>
                <w:lang w:eastAsia="ru-RU"/>
              </w:rPr>
              <w:t>Электротехника и электроника (ПЭЛК)эм</w:t>
            </w:r>
          </w:p>
        </w:tc>
        <w:tc>
          <w:tcPr>
            <w:cnfStyle w:val="000000010000"/>
            <w:tcW w:w="1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DB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cnfStyle w:val="000000010000"/>
            <w:tcW w:w="472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DC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(ЭМ-д (ПЭЛК));</w:t>
            </w:r>
          </w:p>
        </w:tc>
        <w:tc>
          <w:tcPr>
            <w:cnfStyle w:val="000000010000"/>
            <w:tcW w:w="27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DD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ЭМ-24д (ПЭЛК);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DE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22; Всего: 22</w:t>
            </w:r>
          </w:p>
        </w:tc>
        <w:tc>
          <w:tcPr>
            <w:cnfStyle w:val="000000010000"/>
            <w:tcW w:w="1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DF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cnfStyle w:val="000000010000"/>
            <w:tcW w:w="369" w:type="pct"/>
            <w:tcBorders>
              <w:top w:val="single" w:color="dbdbdb" w:sz="6" w:space="0"/>
              <w:left w:val="single" w:color="dbdbdb" w:sz="6" w:space="0"/>
              <w:bottom w:val="outset" w:color="auto" w:sz="6" w:space="0"/>
              <w:right w:val="outset" w:color="auto" w:sz="6" w:space="0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0007E0">
            <w:pPr>
              <w:spacing w:after="0" w:line="240" w:lineRule="auto"/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cs="Arial" w:eastAsia="Times New Roman" w:hAnsi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</w:tbl>
    <w:p w14:paraId="000007E1">
      <w:pPr>
        <w:spacing w:after="0" w:line="240" w:lineRule="auto"/>
        <w:rPr/>
      </w:pPr>
    </w:p>
    <w:sectPr>
      <w:pgSz w:w="16838" w:h="11906" w:orient="landscape"/>
      <w:pgMar w:top="720" w:right="720" w:bottom="720" w:left="7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00000000" w:usb1="00000000" w:usb2="00000009" w:usb3="00000000" w:csb0="000001ff" w:csb1="00000000"/>
  </w:font>
  <w:font w:name="Times New Roman">
    <w:panose1 w:val="02020603050405020304"/>
    <w:charset w:val="cc"/>
    <w:family w:val="roman"/>
    <w:pitch w:val="variable"/>
    <w:sig w:usb0="00000000" w:usb1="00000000" w:usb2="00000009" w:usb3="00000000" w:csb0="000001ff" w:csb1="00000000"/>
  </w:font>
  <w:font w:name="Arial">
    <w:panose1 w:val="020b0604020202020204"/>
    <w:charset w:val="cc"/>
    <w:family w:val="swiss"/>
    <w:pitch w:val="variable"/>
    <w:sig w:usb0="00000000" w:usb1="00000000" w:usb2="00000009" w:usb3="00000000" w:csb0="000001ff" w:csb1="00000000"/>
  </w:font>
  <w:font w:name="Calibri Light">
    <w:panose1 w:val="020f0302020204030204"/>
    <w:charset w:val="cc"/>
    <w:family w:val="swiss"/>
    <w:pitch w:val="variable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roman"/>
    <w:pitch w:val="variable"/>
    <w:sig w:usb0="61002a87" w:usb1="80000000" w:usb2="00000008" w:usb3="00000000" w:csb0="000001ff" w:csb1="00000000"/>
  </w:font>
  <w:font w:name="Verdana">
    <w:panose1 w:val="020b0604030504040204"/>
    <w:charset w:val="00"/>
    <w:family w:val="roman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notTrueType w:val="on"/>
    <w:pitch w:val="variable"/>
  </w:font>
  <w:font w:name="Wingdings">
    <w:panose1 w:val="05000000000000000000"/>
    <w:charset w:val="02"/>
    <w:family w:val="auto"/>
    <w:notTrueType w:val="on"/>
    <w:pitch w:val="variable"/>
  </w:font>
  <w:font w:name="Helvetica Neue">
    <w:charset w:val="00"/>
    <w:family w:val="swiss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D99"/>
    <w:rsid w:val="00027ED1"/>
    <w:rsid w:val="000A00F8"/>
    <w:rsid w:val="005E5877"/>
    <w:rsid w:val="007E04B9"/>
    <w:rsid w:val="009C2D99"/>
    <w:rsid w:val="00AC504B"/>
    <w:rsid w:val="00C957F3"/>
    <w:rsid w:val="00D6747B"/>
    <w:rsid w:val="00F7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814A8C-650C-4A21-9E78-EC8C0135A1AD}"/>
  <w:trackRevisions w:val="off"/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Theme="minorHAnsi" w:cstheme="minorBidi" w:eastAsiaTheme="minorHAnsi" w:hAnsiTheme="minorHAnsi"/>
        <w:sz w:val="22"/>
        <w:szCs w:val="22"/>
        <w:lang w:val="ru-RU" w:bidi="ar-SA" w:eastAsia="en-US"/>
      </w:rPr>
    </w:rPrDefault>
    <w:pPrDefault>
      <w:pPr>
        <w:spacing w:after="160" w:line="259" w:lineRule="auto"/>
      </w:pPr>
    </w:pPrDefault>
  </w:docDefaults>
  <w:style w:type="paragraph" w:styleId="Heading1">
    <w:name w:val="Heading 1"/>
    <w:link w:val="Heading1Char"/>
    <w:uiPriority w:val="9"/>
    <w:qFormat w:val="on"/>
    <w:pPr>
      <w:keepNext w:val="on"/>
      <w:keepLines w:val="on"/>
      <w:spacing w:before="480" w:after="0"/>
    </w:pPr>
    <w:rPr>
      <w:rFonts w:asciiTheme="majorHAnsi" w:cstheme="majorBidi" w:eastAsiaTheme="majorEastAsia" w:hAnsiTheme="majorHAnsi"/>
      <w:b/>
      <w:bCs/>
      <w:color w:val="2e74b4" w:themeColor="accent1" w:themeShade="bf"/>
      <w:sz w:val="28"/>
      <w:szCs w:val="28"/>
    </w:rPr>
  </w:style>
  <w:style w:type="paragraph" w:styleId="Heading2">
    <w:name w:val="Heading 2"/>
    <w:link w:val="Heading2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5b9bd5" w:themeColor="accent1"/>
      <w:sz w:val="26"/>
      <w:szCs w:val="26"/>
    </w:rPr>
  </w:style>
  <w:style w:type="paragraph" w:styleId="Heading3">
    <w:name w:val="Heading 3"/>
    <w:link w:val="Heading3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5b9bd5" w:themeColor="accent1"/>
    </w:rPr>
  </w:style>
  <w:style w:type="paragraph" w:styleId="Heading4">
    <w:name w:val="Heading 4"/>
    <w:link w:val="Heading4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i/>
      <w:iCs/>
      <w:color w:val="5b9bd5" w:themeColor="accent1"/>
    </w:rPr>
  </w:style>
  <w:style w:type="paragraph" w:styleId="Heading5">
    <w:name w:val="Heading 5"/>
    <w:link w:val="Heading5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1f4d77" w:themeColor="accent1" w:themeShade="7f"/>
    </w:rPr>
  </w:style>
  <w:style w:type="paragraph" w:styleId="Heading6">
    <w:name w:val="Heading 6"/>
    <w:link w:val="Heading6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1f4d77" w:themeColor="accent1" w:themeShade="7f"/>
    </w:rPr>
  </w:style>
  <w:style w:type="paragraph" w:styleId="Heading7">
    <w:name w:val="Heading 7"/>
    <w:link w:val="Heading7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link w:val="Heading8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link w:val="Heading9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NoSpacing">
    <w:name w:val="No Spacing"/>
    <w:uiPriority w:val="1"/>
    <w:qFormat w:val="on"/>
    <w:pPr>
      <w:spacing w:after="0" w:line="240" w:lineRule="auto"/>
    </w:pPr>
  </w:style>
  <w:style w:type="character" w:customStyle="1" w:styleId="Heading1Char">
    <w:name w:val="Heading 1 Char"/>
    <w:link w:val="Heading1"/>
    <w:uiPriority w:val="9"/>
    <w:rPr>
      <w:rFonts w:asciiTheme="majorHAnsi" w:cstheme="majorBidi" w:eastAsiaTheme="majorEastAsia" w:hAnsiTheme="majorHAnsi"/>
      <w:b/>
      <w:bCs/>
      <w:color w:val="2e74b4" w:themeColor="accent1" w:themeShade="bf"/>
      <w:sz w:val="28"/>
      <w:szCs w:val="28"/>
    </w:rPr>
  </w:style>
  <w:style w:type="character" w:customStyle="1" w:styleId="Heading2Char">
    <w:name w:val="Heading 2 Char"/>
    <w:link w:val="Heading2"/>
    <w:uiPriority w:val="9"/>
    <w:rPr>
      <w:rFonts w:asciiTheme="majorHAnsi" w:cstheme="majorBidi" w:eastAsiaTheme="majorEastAsia" w:hAnsiTheme="majorHAns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link w:val="Heading3"/>
    <w:uiPriority w:val="9"/>
    <w:rPr>
      <w:rFonts w:asciiTheme="majorHAnsi" w:cstheme="majorBidi" w:eastAsiaTheme="majorEastAsia" w:hAnsiTheme="majorHAnsi"/>
      <w:b/>
      <w:bCs/>
      <w:color w:val="5b9bd5" w:themeColor="accent1"/>
    </w:rPr>
  </w:style>
  <w:style w:type="character" w:customStyle="1" w:styleId="Heading4Char">
    <w:name w:val="Heading 4 Char"/>
    <w:link w:val="Heading4"/>
    <w:uiPriority w:val="9"/>
    <w:rPr>
      <w:rFonts w:asciiTheme="majorHAnsi" w:cstheme="majorBidi" w:eastAsiaTheme="majorEastAsia" w:hAnsiTheme="majorHAnsi"/>
      <w:b/>
      <w:bCs/>
      <w:i/>
      <w:iCs/>
      <w:color w:val="5b9bd5" w:themeColor="accent1"/>
    </w:rPr>
  </w:style>
  <w:style w:type="character" w:customStyle="1" w:styleId="Heading5Char">
    <w:name w:val="Heading 5 Char"/>
    <w:link w:val="Heading5"/>
    <w:uiPriority w:val="9"/>
    <w:rPr>
      <w:rFonts w:asciiTheme="majorHAnsi" w:cstheme="majorBidi" w:eastAsiaTheme="majorEastAsia" w:hAnsiTheme="majorHAnsi"/>
      <w:color w:val="1f4d77" w:themeColor="accent1" w:themeShade="7f"/>
    </w:rPr>
  </w:style>
  <w:style w:type="character" w:customStyle="1" w:styleId="Heading6Char">
    <w:name w:val="Heading 6 Char"/>
    <w:link w:val="Heading6"/>
    <w:uiPriority w:val="9"/>
    <w:rPr>
      <w:rFonts w:asciiTheme="majorHAnsi" w:cstheme="majorBidi" w:eastAsiaTheme="majorEastAsia" w:hAnsiTheme="majorHAnsi"/>
      <w:i/>
      <w:iCs/>
      <w:color w:val="1f4d77" w:themeColor="accent1" w:themeShade="7f"/>
    </w:rPr>
  </w:style>
  <w:style w:type="character" w:customStyle="1" w:styleId="Heading7Char">
    <w:name w:val="Heading 7 Char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Title">
    <w:name w:val="Title"/>
    <w:link w:val="TitleChar"/>
    <w:uiPriority w:val="10"/>
    <w:qFormat w:val="on"/>
    <w:pPr>
      <w:pBdr>
        <w:bottom w:val="single" w:color="5b9bd5" w:themeColor="accent1" w:sz="8" w:space="4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paragraph" w:styleId="Subtitle">
    <w:name w:val="Subtitle"/>
    <w:link w:val="SubtitleChar"/>
    <w:uiPriority w:val="11"/>
    <w:qFormat w:val="on"/>
    <w:pPr/>
    <w:rPr>
      <w:rFonts w:asciiTheme="majorHAnsi" w:cstheme="majorBidi" w:eastAsiaTheme="majorEastAsia" w:hAnsiTheme="majorHAns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Pr>
      <w:rFonts w:asciiTheme="majorHAnsi" w:cstheme="majorBidi" w:eastAsiaTheme="majorEastAsia" w:hAnsiTheme="majorHAnsi"/>
      <w:i/>
      <w:iCs/>
      <w:color w:val="5b9bd5" w:themeColor="accent1"/>
      <w:spacing w:val="15"/>
      <w:sz w:val="24"/>
      <w:szCs w:val="24"/>
    </w:rPr>
  </w:style>
  <w:style w:type="character" w:styleId="SubtleEmphasis">
    <w:name w:val="Subtle Emphasis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uiPriority w:val="20"/>
    <w:qFormat w:val="on"/>
    <w:rPr>
      <w:i/>
      <w:iCs/>
    </w:rPr>
  </w:style>
  <w:style w:type="character" w:styleId="IntenseEmphasis">
    <w:name w:val="Intense Emphasis"/>
    <w:uiPriority w:val="21"/>
    <w:qFormat w:val="on"/>
    <w:rPr>
      <w:b/>
      <w:bCs/>
      <w:i/>
      <w:iCs/>
      <w:color w:val="5b9bd5" w:themeColor="accent1"/>
    </w:rPr>
  </w:style>
  <w:style w:type="character" w:styleId="Strong">
    <w:name w:val="Strong"/>
    <w:uiPriority w:val="22"/>
    <w:qFormat w:val="on"/>
    <w:rPr>
      <w:b/>
      <w:bCs/>
    </w:rPr>
  </w:style>
  <w:style w:type="paragraph" w:styleId="Quote">
    <w:name w:val="Quote"/>
    <w:link w:val="QuoteChar"/>
    <w:uiPriority w:val="29"/>
    <w:qFormat w:val="on"/>
    <w:rPr>
      <w:i/>
      <w:iCs/>
      <w:color w:val="000000" w:themeColor="text1"/>
    </w:rPr>
  </w:style>
  <w:style w:type="character" w:customStyle="1" w:styleId="QuoteChar">
    <w:name w:val="Quote Char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link w:val="IntenseQuoteChar"/>
    <w:uiPriority w:val="30"/>
    <w:qFormat w:val="on"/>
    <w:pPr>
      <w:pBdr>
        <w:bottom w:val="single" w:color="5b9bd5" w:themeColor="accent1" w:sz="4" w:space="4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5b9bd5" w:themeColor="accent1"/>
    </w:rPr>
  </w:style>
  <w:style w:type="character" w:styleId="SubtleReference">
    <w:name w:val="Subtle Reference"/>
    <w:uiPriority w:val="31"/>
    <w:qFormat w:val="on"/>
    <w:rPr>
      <w:smallCaps/>
      <w:color w:val="ed7d31" w:themeColor="accent2"/>
      <w:u w:val="single"/>
    </w:rPr>
  </w:style>
  <w:style w:type="character" w:styleId="IntenseReference">
    <w:name w:val="Intense Reference"/>
    <w:uiPriority w:val="32"/>
    <w:qFormat w:val="on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uiPriority w:val="33"/>
    <w:qFormat w:val="on"/>
    <w:rPr>
      <w:b/>
      <w:bCs/>
      <w:smallCaps/>
      <w:spacing w:val="5"/>
    </w:rPr>
  </w:style>
  <w:style w:type="paragraph" w:styleId="ListParagraph">
    <w:name w:val="List Paragraph"/>
    <w:uiPriority w:val="34"/>
    <w:qFormat w:val="on"/>
    <w:pPr>
      <w:ind w:left="720"/>
      <w:contextualSpacing w:val="on"/>
    </w:pPr>
  </w:style>
  <w:style w:type="paragraph" w:styleId="Footnotetext">
    <w:name w:val="Footnote text"/>
    <w:link w:val="Foot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uiPriority w:val="99"/>
    <w:semiHidden w:val="on"/>
    <w:unhideWhenUsed w:val="on"/>
    <w:rPr>
      <w:vertAlign w:val="superscript"/>
    </w:rPr>
  </w:style>
  <w:style w:type="paragraph" w:styleId="Endnotetext">
    <w:name w:val="Endnote text"/>
    <w:link w:val="End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uiPriority w:val="99"/>
    <w:semiHidden w:val="on"/>
    <w:unhideWhenUsed w:val="on"/>
    <w:rPr>
      <w:vertAlign w:val="superscript"/>
    </w:rPr>
  </w:style>
  <w:style w:type="character" w:styleId="Hyperlink">
    <w:name w:val="Hyperlink"/>
    <w:uiPriority w:val="99"/>
    <w:unhideWhenUsed w:val="on"/>
    <w:rPr>
      <w:color w:val="0563c1" w:themeColor="hyperlink"/>
      <w:u w:val="single"/>
    </w:rPr>
  </w:style>
  <w:style w:type="character" w:styleId="FollowedHyperlink">
    <w:name w:val="FollowedHyperlink"/>
    <w:uiPriority w:val="99"/>
    <w:semiHidden w:val="on"/>
    <w:unhideWhenUsed w:val="on"/>
    <w:rPr>
      <w:color w:val="954f72" w:themeColor="followedHyperlink"/>
      <w:u w:val="single"/>
    </w:rPr>
  </w:style>
  <w:style w:type="paragraph" w:styleId="PlainText">
    <w:name w:val="Plain Text"/>
    <w:link w:val="PlainTextChar"/>
    <w:uiPriority w:val="99"/>
    <w:semiHidden w:val="on"/>
    <w:unhideWhenUsed w:val="on"/>
    <w:pPr>
      <w:spacing w:after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PlainTextChar">
    <w:name w:val="Plain Text Char"/>
    <w:link w:val="PlainText"/>
    <w:uiPriority w:val="99"/>
    <w:rPr>
      <w:rFonts w:ascii="Courier New" w:cs="Courier New" w:hAnsi="Courier New"/>
      <w:sz w:val="21"/>
      <w:szCs w:val="21"/>
    </w:rPr>
  </w:style>
  <w:style w:type="paragraph" w:styleId="Header">
    <w:name w:val="Header"/>
    <w:link w:val="HeaderChar"/>
    <w:uiPriority w:val="99"/>
    <w:unhideWhenUsed w:val="on"/>
    <w:pPr>
      <w:spacing w:after="0" w:line="240" w:lineRule="auto"/>
    </w:pPr>
  </w:style>
  <w:style w:type="character" w:customStyle="1" w:styleId="HeaderChar">
    <w:name w:val="Header Char"/>
    <w:link w:val="Header"/>
    <w:uiPriority w:val="99"/>
  </w:style>
  <w:style w:type="paragraph" w:styleId="Footer">
    <w:name w:val="Footer"/>
    <w:link w:val="FooterChar"/>
    <w:uiPriority w:val="99"/>
    <w:unhideWhenUsed w:val="on"/>
    <w:pPr>
      <w:spacing w:after="0" w:line="240" w:lineRule="auto"/>
    </w:pPr>
  </w:style>
  <w:style w:type="character" w:customStyle="1" w:styleId="FooterChar">
    <w:name w:val="Footer Char"/>
    <w:link w:val="Footer"/>
    <w:uiPriority w:val="99"/>
  </w:style>
  <w:style w:type="paragraph" w:styleId="Caption">
    <w:name w:val="Caption"/>
    <w:uiPriority w:val="35"/>
    <w:unhideWhenUsed w:val="on"/>
    <w:qFormat w:val="on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default="1" w:styleId="Normal">
    <w:name w:val="Normal"/>
    <w:uiPriority w:val="99"/>
    <w:qFormat w:val="on"/>
  </w:style>
  <w:style w:type="character" w:default="1" w:styleId="DefaultParagraphFont">
    <w:name w:val="Default Paragraph Font"/>
    <w:uiPriority w:val="1"/>
    <w:semiHidden w:val="on"/>
    <w:unhideWhenUsed w:val="on"/>
  </w:style>
  <w:style w:type="table" w:default="1" w:styleId="NormalTable">
    <w:name w:val="Normal Table"/>
    <w:uiPriority w:val="99"/>
    <w:semiHidden w:val="on"/>
    <w:unhideWhenUsed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91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20" Type="http://schemas.openxmlformats.org/officeDocument/2006/relationships/fontTable" Target="fontTable.xml"/><Relationship Id="rId21" Type="http://schemas.openxmlformats.org/officeDocument/2006/relationships/theme" Target="theme/theme1.xml"/><Relationship Id="rId3" Type="http://schemas.openxmlformats.org/officeDocument/2006/relationships/webSettings" Target="webSettings.xml"/><Relationship Id="rId4" Type="http://schemas.openxmlformats.org/officeDocument/2006/relationships/hyperlink" Target="http://mark.ugtu.net/files/marc/mobject_8939.pdf" TargetMode="External"/><Relationship Id="rId5" Type="http://schemas.openxmlformats.org/officeDocument/2006/relationships/hyperlink" Target="http://mark.ugtu.net/files/marc/mobject_8939.pdf" TargetMode="External"/><Relationship Id="rId6" Type="http://schemas.openxmlformats.org/officeDocument/2006/relationships/hyperlink" Target="http://mark.ugtu.net/files/marc/mobject_8941.pdf" TargetMode="External"/><Relationship Id="rId7" Type="http://schemas.openxmlformats.org/officeDocument/2006/relationships/hyperlink" Target="http://mark.ugtu.net/files/marc/mobject_8940.pdf" TargetMode="External"/><Relationship Id="rId8" Type="http://schemas.openxmlformats.org/officeDocument/2006/relationships/hyperlink" Target="http://mark.ugtu.net/files/marc/mobject_8941.pdf" TargetMode="External"/><Relationship Id="rId9" Type="http://schemas.openxmlformats.org/officeDocument/2006/relationships/hyperlink" Target="http://mark.ugtu.net/files/marc/mobject_8940.pdf" TargetMode="External"/><Relationship Id="rId10" Type="http://schemas.openxmlformats.org/officeDocument/2006/relationships/hyperlink" Target="http://mark.ugtu.net/files/marc/mobject_8934.pdf" TargetMode="External"/><Relationship Id="rId11" Type="http://schemas.openxmlformats.org/officeDocument/2006/relationships/hyperlink" Target="http://mark.ugtu.net/files/marc/mobject_8933.pdf" TargetMode="External"/><Relationship Id="rId12" Type="http://schemas.openxmlformats.org/officeDocument/2006/relationships/hyperlink" Target="http://mark.ugtu.net/files/marc/mobject_8935.pdf" TargetMode="External"/><Relationship Id="rId13" Type="http://schemas.openxmlformats.org/officeDocument/2006/relationships/hyperlink" Target="http://mark.ugtu.net/files/marc/mobject_8939.pdf" TargetMode="External"/><Relationship Id="rId14" Type="http://schemas.openxmlformats.org/officeDocument/2006/relationships/hyperlink" Target="http://mark.ugtu.net/files/marc/mobject_8939.pdf" TargetMode="External"/><Relationship Id="rId15" Type="http://schemas.openxmlformats.org/officeDocument/2006/relationships/hyperlink" Target="http://mark.ugtu.net/files/marc/mobject_8941.pdf" TargetMode="External"/><Relationship Id="rId16" Type="http://schemas.openxmlformats.org/officeDocument/2006/relationships/hyperlink" Target="http://mark.ugtu.net/files/marc/mobject_8940.pdf" TargetMode="External"/><Relationship Id="rId17" Type="http://schemas.openxmlformats.org/officeDocument/2006/relationships/hyperlink" Target="http://mark.ugtu.net/files/marc/mobject_8934.pdf" TargetMode="External"/><Relationship Id="rId18" Type="http://schemas.openxmlformats.org/officeDocument/2006/relationships/hyperlink" Target="http://mark.ugtu.net/files/marc/mobject_8933.pdf" TargetMode="External"/><Relationship Id="rId19" Type="http://schemas.openxmlformats.org/officeDocument/2006/relationships/hyperlink" Target="http://mark.ugtu.net/files/marc/mobject_893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 panose="020F0502020204030204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28</Pages>
  <Words>9090</Words>
  <Characters>51815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USTU</Company>
  <LinksUpToDate>false</LinksUpToDate>
  <CharactersWithSpaces>60784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Ланц Екатерина Георгиевна</dc:creator>
  <cp:lastModifiedBy>Ольга Попенко</cp:lastModifiedBy>
</cp:coreProperties>
</file>